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6A6F5" w14:textId="32814A6B" w:rsidR="003D4C0F" w:rsidRPr="001C1FB8" w:rsidRDefault="003D4C0F" w:rsidP="003D4C0F">
      <w:pPr>
        <w:spacing w:line="276" w:lineRule="auto"/>
        <w:jc w:val="center"/>
        <w:rPr>
          <w:rFonts w:ascii="Times New Roman" w:hAnsi="Times New Roman"/>
          <w:b/>
          <w:bCs/>
          <w:i/>
          <w:iCs/>
          <w:sz w:val="28"/>
          <w:szCs w:val="32"/>
        </w:rPr>
      </w:pPr>
      <w:r w:rsidRPr="001C1FB8">
        <w:rPr>
          <w:rFonts w:ascii="Times New Roman" w:hAnsi="Times New Roman"/>
          <w:b/>
          <w:bCs/>
          <w:i/>
          <w:iCs/>
          <w:color w:val="000000"/>
          <w:sz w:val="28"/>
          <w:szCs w:val="32"/>
        </w:rPr>
        <w:t xml:space="preserve">Webinaire </w:t>
      </w:r>
      <w:proofErr w:type="spellStart"/>
      <w:r w:rsidRPr="001C1FB8">
        <w:rPr>
          <w:rFonts w:ascii="Times New Roman" w:hAnsi="Times New Roman"/>
          <w:b/>
          <w:bCs/>
          <w:i/>
          <w:iCs/>
          <w:color w:val="000000"/>
          <w:sz w:val="28"/>
          <w:szCs w:val="32"/>
        </w:rPr>
        <w:t>CinEcoSA</w:t>
      </w:r>
      <w:proofErr w:type="spellEnd"/>
      <w:r w:rsidRPr="001C1FB8">
        <w:rPr>
          <w:rFonts w:ascii="Times New Roman" w:hAnsi="Times New Roman"/>
          <w:b/>
          <w:bCs/>
          <w:i/>
          <w:iCs/>
          <w:color w:val="000000"/>
          <w:sz w:val="28"/>
          <w:szCs w:val="32"/>
        </w:rPr>
        <w:t xml:space="preserve"> 202</w:t>
      </w:r>
      <w:r w:rsidR="0094750B" w:rsidRPr="001C1FB8">
        <w:rPr>
          <w:rFonts w:ascii="Times New Roman" w:hAnsi="Times New Roman"/>
          <w:b/>
          <w:bCs/>
          <w:i/>
          <w:iCs/>
          <w:color w:val="000000"/>
          <w:sz w:val="28"/>
          <w:szCs w:val="32"/>
        </w:rPr>
        <w:t>3</w:t>
      </w:r>
      <w:r w:rsidRPr="001C1FB8">
        <w:rPr>
          <w:rFonts w:ascii="Times New Roman" w:hAnsi="Times New Roman"/>
          <w:b/>
          <w:bCs/>
          <w:i/>
          <w:iCs/>
          <w:color w:val="000000"/>
          <w:sz w:val="28"/>
          <w:szCs w:val="32"/>
        </w:rPr>
        <w:t>-202</w:t>
      </w:r>
      <w:r w:rsidR="0094750B" w:rsidRPr="001C1FB8">
        <w:rPr>
          <w:rFonts w:ascii="Times New Roman" w:hAnsi="Times New Roman"/>
          <w:b/>
          <w:bCs/>
          <w:i/>
          <w:iCs/>
          <w:color w:val="000000"/>
          <w:sz w:val="28"/>
          <w:szCs w:val="32"/>
        </w:rPr>
        <w:t>4</w:t>
      </w:r>
      <w:r w:rsidRPr="001C1FB8">
        <w:rPr>
          <w:rFonts w:ascii="Times New Roman" w:hAnsi="Times New Roman"/>
          <w:b/>
          <w:bCs/>
          <w:i/>
          <w:iCs/>
          <w:color w:val="000000"/>
          <w:sz w:val="28"/>
          <w:szCs w:val="32"/>
        </w:rPr>
        <w:t> </w:t>
      </w:r>
    </w:p>
    <w:p w14:paraId="716C530D" w14:textId="513E2302" w:rsidR="003D4C0F" w:rsidRPr="001C1FB8" w:rsidRDefault="003D4C0F" w:rsidP="001C1FB8">
      <w:pPr>
        <w:spacing w:line="276" w:lineRule="auto"/>
        <w:jc w:val="center"/>
        <w:rPr>
          <w:rFonts w:ascii="Times New Roman" w:hAnsi="Times New Roman"/>
          <w:b/>
          <w:bCs/>
          <w:i/>
          <w:iCs/>
          <w:color w:val="000000"/>
          <w:sz w:val="28"/>
          <w:szCs w:val="32"/>
        </w:rPr>
      </w:pPr>
      <w:r w:rsidRPr="001C1FB8">
        <w:rPr>
          <w:rFonts w:ascii="Times New Roman" w:hAnsi="Times New Roman"/>
          <w:b/>
          <w:bCs/>
          <w:i/>
          <w:iCs/>
          <w:color w:val="000000"/>
          <w:sz w:val="28"/>
          <w:szCs w:val="32"/>
        </w:rPr>
        <w:t xml:space="preserve">Production Cinématographique et </w:t>
      </w:r>
      <w:proofErr w:type="spellStart"/>
      <w:r w:rsidRPr="001C1FB8">
        <w:rPr>
          <w:rFonts w:ascii="Times New Roman" w:hAnsi="Times New Roman"/>
          <w:b/>
          <w:bCs/>
          <w:i/>
          <w:iCs/>
          <w:color w:val="000000"/>
          <w:sz w:val="28"/>
          <w:szCs w:val="32"/>
        </w:rPr>
        <w:t>Transculturation</w:t>
      </w:r>
      <w:proofErr w:type="spellEnd"/>
    </w:p>
    <w:p w14:paraId="54722742" w14:textId="3A58EB10" w:rsidR="00343049" w:rsidRDefault="003D4C0F" w:rsidP="00C140EF">
      <w:pPr>
        <w:pBdr>
          <w:top w:val="double" w:sz="4" w:space="1" w:color="FF0000"/>
          <w:left w:val="double" w:sz="4" w:space="0" w:color="FF0000"/>
          <w:bottom w:val="double" w:sz="4" w:space="1" w:color="FF0000"/>
          <w:right w:val="double" w:sz="4" w:space="4" w:color="FF0000"/>
        </w:pBdr>
        <w:ind w:left="1701" w:right="1701"/>
        <w:jc w:val="center"/>
        <w:rPr>
          <w:rFonts w:ascii="Times New Roman" w:hAnsi="Times New Roman"/>
          <w:b/>
          <w:bCs/>
          <w:sz w:val="28"/>
          <w:szCs w:val="28"/>
        </w:rPr>
      </w:pPr>
      <w:r w:rsidRPr="00070E3A">
        <w:rPr>
          <w:rFonts w:ascii="Times New Roman" w:hAnsi="Times New Roman"/>
          <w:b/>
          <w:bCs/>
          <w:sz w:val="28"/>
          <w:szCs w:val="28"/>
        </w:rPr>
        <w:t xml:space="preserve">Séminaire du vendredi </w:t>
      </w:r>
      <w:r w:rsidR="00343049">
        <w:rPr>
          <w:rFonts w:ascii="Times New Roman" w:hAnsi="Times New Roman"/>
          <w:b/>
          <w:bCs/>
          <w:sz w:val="28"/>
          <w:szCs w:val="28"/>
        </w:rPr>
        <w:t>8 décembre 2023</w:t>
      </w:r>
    </w:p>
    <w:p w14:paraId="7558B8E4" w14:textId="20AC3BEC" w:rsidR="00373051" w:rsidRPr="001C1FB8" w:rsidRDefault="003D4C0F" w:rsidP="001C1FB8">
      <w:pPr>
        <w:pBdr>
          <w:top w:val="double" w:sz="4" w:space="1" w:color="FF0000"/>
          <w:left w:val="double" w:sz="4" w:space="0" w:color="FF0000"/>
          <w:bottom w:val="double" w:sz="4" w:space="1" w:color="FF0000"/>
          <w:right w:val="double" w:sz="4" w:space="4" w:color="FF0000"/>
        </w:pBdr>
        <w:ind w:left="1701" w:right="1701"/>
        <w:jc w:val="center"/>
        <w:rPr>
          <w:rFonts w:ascii="Times New Roman" w:hAnsi="Times New Roman"/>
          <w:b/>
          <w:bCs/>
          <w:sz w:val="28"/>
          <w:szCs w:val="28"/>
        </w:rPr>
      </w:pPr>
      <w:r w:rsidRPr="00070E3A">
        <w:rPr>
          <w:rFonts w:ascii="Times New Roman" w:hAnsi="Times New Roman"/>
          <w:b/>
          <w:bCs/>
          <w:sz w:val="28"/>
          <w:szCs w:val="28"/>
        </w:rPr>
        <w:t xml:space="preserve"> 15h</w:t>
      </w:r>
      <w:r w:rsidR="00373051">
        <w:rPr>
          <w:rFonts w:ascii="Times New Roman" w:hAnsi="Times New Roman"/>
          <w:b/>
          <w:bCs/>
          <w:sz w:val="28"/>
          <w:szCs w:val="28"/>
        </w:rPr>
        <w:t>00</w:t>
      </w:r>
      <w:r w:rsidRPr="00070E3A">
        <w:rPr>
          <w:rFonts w:ascii="Times New Roman" w:hAnsi="Times New Roman"/>
          <w:b/>
          <w:bCs/>
          <w:sz w:val="28"/>
          <w:szCs w:val="28"/>
        </w:rPr>
        <w:t>-17h</w:t>
      </w:r>
      <w:r w:rsidR="00373051">
        <w:rPr>
          <w:rFonts w:ascii="Times New Roman" w:hAnsi="Times New Roman"/>
          <w:b/>
          <w:bCs/>
          <w:sz w:val="28"/>
          <w:szCs w:val="28"/>
        </w:rPr>
        <w:t>00</w:t>
      </w:r>
    </w:p>
    <w:p w14:paraId="3D18A89F" w14:textId="77777777" w:rsidR="00343049" w:rsidRPr="001C1FB8" w:rsidRDefault="00373051" w:rsidP="001C1FB8">
      <w:pPr>
        <w:spacing w:before="240" w:after="0" w:line="276" w:lineRule="auto"/>
        <w:jc w:val="center"/>
        <w:rPr>
          <w:rFonts w:ascii="Times New Roman" w:hAnsi="Times New Roman"/>
          <w:b/>
          <w:i/>
          <w:iCs/>
          <w:color w:val="FF0000"/>
          <w:sz w:val="32"/>
          <w:szCs w:val="32"/>
        </w:rPr>
      </w:pPr>
      <w:r w:rsidRPr="001C1FB8">
        <w:rPr>
          <w:rFonts w:ascii="Times New Roman" w:eastAsiaTheme="minorHAnsi" w:hAnsi="Times New Roman"/>
          <w:i/>
          <w:iCs/>
          <w:color w:val="FF0000"/>
          <w:sz w:val="32"/>
          <w:szCs w:val="32"/>
        </w:rPr>
        <w:t xml:space="preserve"> </w:t>
      </w:r>
      <w:r w:rsidR="00343049" w:rsidRPr="001C1FB8">
        <w:rPr>
          <w:rFonts w:ascii="Times New Roman" w:hAnsi="Times New Roman"/>
          <w:b/>
          <w:i/>
          <w:iCs/>
          <w:color w:val="FF0000"/>
          <w:sz w:val="32"/>
          <w:szCs w:val="32"/>
        </w:rPr>
        <w:t xml:space="preserve">Spatialités multiples et régime de production des </w:t>
      </w:r>
      <w:proofErr w:type="spellStart"/>
      <w:r w:rsidR="00343049" w:rsidRPr="001C1FB8">
        <w:rPr>
          <w:rFonts w:ascii="Times New Roman" w:hAnsi="Times New Roman"/>
          <w:b/>
          <w:i/>
          <w:iCs/>
          <w:color w:val="FF0000"/>
          <w:sz w:val="32"/>
          <w:szCs w:val="32"/>
        </w:rPr>
        <w:t>Afronovelas</w:t>
      </w:r>
      <w:proofErr w:type="spellEnd"/>
      <w:r w:rsidR="00343049" w:rsidRPr="001C1FB8">
        <w:rPr>
          <w:rFonts w:ascii="Times New Roman" w:hAnsi="Times New Roman"/>
          <w:b/>
          <w:i/>
          <w:iCs/>
          <w:color w:val="FF0000"/>
          <w:sz w:val="32"/>
          <w:szCs w:val="32"/>
        </w:rPr>
        <w:t xml:space="preserve"> </w:t>
      </w:r>
    </w:p>
    <w:p w14:paraId="7609B8D2" w14:textId="77777777" w:rsidR="00343049" w:rsidRPr="001C1FB8" w:rsidRDefault="00343049" w:rsidP="00343049">
      <w:pPr>
        <w:spacing w:after="0" w:line="276" w:lineRule="auto"/>
        <w:jc w:val="center"/>
        <w:rPr>
          <w:rFonts w:ascii="Times New Roman" w:hAnsi="Times New Roman"/>
          <w:b/>
          <w:i/>
          <w:iCs/>
          <w:color w:val="FF0000"/>
          <w:sz w:val="32"/>
          <w:szCs w:val="32"/>
        </w:rPr>
      </w:pPr>
      <w:proofErr w:type="gramStart"/>
      <w:r w:rsidRPr="001C1FB8">
        <w:rPr>
          <w:rFonts w:ascii="Times New Roman" w:hAnsi="Times New Roman"/>
          <w:b/>
          <w:i/>
          <w:iCs/>
          <w:color w:val="FF0000"/>
          <w:sz w:val="32"/>
          <w:szCs w:val="32"/>
        </w:rPr>
        <w:t>en</w:t>
      </w:r>
      <w:proofErr w:type="gramEnd"/>
      <w:r w:rsidRPr="001C1FB8">
        <w:rPr>
          <w:rFonts w:ascii="Times New Roman" w:hAnsi="Times New Roman"/>
          <w:b/>
          <w:i/>
          <w:iCs/>
          <w:color w:val="FF0000"/>
          <w:sz w:val="32"/>
          <w:szCs w:val="32"/>
        </w:rPr>
        <w:t xml:space="preserve"> Afrique de l’Ouest francophone : </w:t>
      </w:r>
    </w:p>
    <w:p w14:paraId="4036A209" w14:textId="6E04410E" w:rsidR="00373051" w:rsidRPr="001C1FB8" w:rsidRDefault="00343049" w:rsidP="00343049">
      <w:pPr>
        <w:spacing w:line="276" w:lineRule="auto"/>
        <w:jc w:val="center"/>
        <w:rPr>
          <w:rFonts w:ascii="Times New Roman" w:hAnsi="Times New Roman"/>
          <w:b/>
          <w:i/>
          <w:iCs/>
          <w:color w:val="FF0000"/>
          <w:sz w:val="32"/>
          <w:szCs w:val="32"/>
        </w:rPr>
      </w:pPr>
      <w:proofErr w:type="gramStart"/>
      <w:r w:rsidRPr="001C1FB8">
        <w:rPr>
          <w:rFonts w:ascii="Times New Roman" w:hAnsi="Times New Roman"/>
          <w:b/>
          <w:i/>
          <w:iCs/>
          <w:color w:val="FF0000"/>
          <w:sz w:val="32"/>
          <w:szCs w:val="32"/>
        </w:rPr>
        <w:t>pour</w:t>
      </w:r>
      <w:proofErr w:type="gramEnd"/>
      <w:r w:rsidRPr="001C1FB8">
        <w:rPr>
          <w:rFonts w:ascii="Times New Roman" w:hAnsi="Times New Roman"/>
          <w:b/>
          <w:i/>
          <w:iCs/>
          <w:color w:val="FF0000"/>
          <w:sz w:val="32"/>
          <w:szCs w:val="32"/>
        </w:rPr>
        <w:t xml:space="preserve"> une approche </w:t>
      </w:r>
      <w:proofErr w:type="spellStart"/>
      <w:r w:rsidRPr="001C1FB8">
        <w:rPr>
          <w:rFonts w:ascii="Times New Roman" w:hAnsi="Times New Roman"/>
          <w:b/>
          <w:i/>
          <w:iCs/>
          <w:color w:val="FF0000"/>
          <w:sz w:val="32"/>
          <w:szCs w:val="32"/>
        </w:rPr>
        <w:t>sociospat</w:t>
      </w:r>
      <w:bookmarkStart w:id="0" w:name="_GoBack"/>
      <w:bookmarkEnd w:id="0"/>
      <w:r w:rsidRPr="001C1FB8">
        <w:rPr>
          <w:rFonts w:ascii="Times New Roman" w:hAnsi="Times New Roman"/>
          <w:b/>
          <w:i/>
          <w:iCs/>
          <w:color w:val="FF0000"/>
          <w:sz w:val="32"/>
          <w:szCs w:val="32"/>
        </w:rPr>
        <w:t>iale</w:t>
      </w:r>
      <w:proofErr w:type="spellEnd"/>
    </w:p>
    <w:p w14:paraId="1D45A039" w14:textId="77777777" w:rsidR="00343049" w:rsidRPr="001C1FB8" w:rsidRDefault="00343049" w:rsidP="00343049">
      <w:pPr>
        <w:spacing w:after="0" w:line="240" w:lineRule="auto"/>
        <w:jc w:val="center"/>
        <w:rPr>
          <w:rFonts w:ascii="Times New Roman" w:eastAsia="Times New Roman" w:hAnsi="Times New Roman"/>
          <w:b/>
          <w:bCs/>
          <w:sz w:val="28"/>
          <w:szCs w:val="32"/>
          <w:lang w:eastAsia="fr-FR"/>
        </w:rPr>
      </w:pPr>
      <w:r w:rsidRPr="001C1FB8">
        <w:rPr>
          <w:rFonts w:ascii="Times New Roman" w:eastAsia="Times New Roman" w:hAnsi="Times New Roman"/>
          <w:b/>
          <w:bCs/>
          <w:sz w:val="28"/>
          <w:szCs w:val="32"/>
          <w:lang w:eastAsia="fr-FR"/>
        </w:rPr>
        <w:t xml:space="preserve">Séverine </w:t>
      </w:r>
      <w:proofErr w:type="spellStart"/>
      <w:r w:rsidRPr="001C1FB8">
        <w:rPr>
          <w:rFonts w:ascii="Times New Roman" w:eastAsia="Times New Roman" w:hAnsi="Times New Roman"/>
          <w:b/>
          <w:bCs/>
          <w:sz w:val="28"/>
          <w:szCs w:val="32"/>
          <w:lang w:eastAsia="fr-FR"/>
        </w:rPr>
        <w:t>Marguin</w:t>
      </w:r>
      <w:proofErr w:type="spellEnd"/>
      <w:r w:rsidRPr="001C1FB8">
        <w:rPr>
          <w:rFonts w:ascii="Times New Roman" w:eastAsia="Times New Roman" w:hAnsi="Times New Roman"/>
          <w:b/>
          <w:bCs/>
          <w:sz w:val="28"/>
          <w:szCs w:val="32"/>
          <w:lang w:eastAsia="fr-FR"/>
        </w:rPr>
        <w:t xml:space="preserve"> et</w:t>
      </w:r>
      <w:r w:rsidRPr="001C1FB8">
        <w:rPr>
          <w:rFonts w:ascii="Times New Roman" w:hAnsi="Times New Roman"/>
          <w:b/>
          <w:bCs/>
          <w:sz w:val="28"/>
          <w:szCs w:val="32"/>
        </w:rPr>
        <w:t xml:space="preserve"> </w:t>
      </w:r>
      <w:r w:rsidRPr="001C1FB8">
        <w:rPr>
          <w:rFonts w:ascii="Times New Roman" w:eastAsia="Times New Roman" w:hAnsi="Times New Roman"/>
          <w:b/>
          <w:bCs/>
          <w:sz w:val="28"/>
          <w:szCs w:val="32"/>
          <w:lang w:eastAsia="fr-FR"/>
        </w:rPr>
        <w:t xml:space="preserve">Daddy </w:t>
      </w:r>
      <w:proofErr w:type="spellStart"/>
      <w:r w:rsidRPr="001C1FB8">
        <w:rPr>
          <w:rFonts w:ascii="Times New Roman" w:eastAsia="Times New Roman" w:hAnsi="Times New Roman"/>
          <w:b/>
          <w:bCs/>
          <w:sz w:val="28"/>
          <w:szCs w:val="32"/>
          <w:lang w:eastAsia="fr-FR"/>
        </w:rPr>
        <w:t>Dibinga</w:t>
      </w:r>
      <w:proofErr w:type="spellEnd"/>
      <w:r w:rsidRPr="001C1FB8">
        <w:rPr>
          <w:rFonts w:ascii="Times New Roman" w:eastAsia="Times New Roman" w:hAnsi="Times New Roman"/>
          <w:b/>
          <w:bCs/>
          <w:sz w:val="28"/>
          <w:szCs w:val="32"/>
          <w:lang w:eastAsia="fr-FR"/>
        </w:rPr>
        <w:t xml:space="preserve"> </w:t>
      </w:r>
    </w:p>
    <w:p w14:paraId="1975273E" w14:textId="64A4B1CB" w:rsidR="00343049" w:rsidRPr="001C1FB8" w:rsidRDefault="00343049" w:rsidP="00343049">
      <w:pPr>
        <w:spacing w:after="0" w:line="240" w:lineRule="auto"/>
        <w:jc w:val="center"/>
        <w:rPr>
          <w:rFonts w:ascii="Times New Roman" w:hAnsi="Times New Roman"/>
          <w:b/>
          <w:bCs/>
          <w:sz w:val="20"/>
        </w:rPr>
      </w:pPr>
      <w:r w:rsidRPr="001C1FB8">
        <w:rPr>
          <w:rFonts w:ascii="Times New Roman" w:hAnsi="Times New Roman"/>
          <w:b/>
          <w:bCs/>
          <w:sz w:val="20"/>
        </w:rPr>
        <w:t>(</w:t>
      </w:r>
      <w:proofErr w:type="spellStart"/>
      <w:r w:rsidRPr="001C1FB8">
        <w:rPr>
          <w:rFonts w:ascii="Times New Roman" w:hAnsi="Times New Roman"/>
          <w:b/>
          <w:bCs/>
          <w:sz w:val="20"/>
        </w:rPr>
        <w:t>CRC</w:t>
      </w:r>
      <w:proofErr w:type="spellEnd"/>
      <w:r w:rsidRPr="001C1FB8">
        <w:rPr>
          <w:rFonts w:ascii="Times New Roman" w:hAnsi="Times New Roman"/>
          <w:b/>
          <w:bCs/>
          <w:sz w:val="20"/>
        </w:rPr>
        <w:t xml:space="preserve"> 1265 </w:t>
      </w:r>
      <w:proofErr w:type="spellStart"/>
      <w:r w:rsidRPr="001C1FB8">
        <w:rPr>
          <w:rFonts w:ascii="Times New Roman" w:hAnsi="Times New Roman"/>
          <w:b/>
          <w:bCs/>
          <w:sz w:val="20"/>
        </w:rPr>
        <w:t>Réfiguration</w:t>
      </w:r>
      <w:proofErr w:type="spellEnd"/>
      <w:r w:rsidRPr="001C1FB8">
        <w:rPr>
          <w:rFonts w:ascii="Times New Roman" w:hAnsi="Times New Roman"/>
          <w:b/>
          <w:bCs/>
          <w:sz w:val="20"/>
        </w:rPr>
        <w:t xml:space="preserve"> des Espaces, TU Berlin)</w:t>
      </w:r>
    </w:p>
    <w:p w14:paraId="13C2FA9F" w14:textId="4B594CEE" w:rsidR="006E2A99" w:rsidRPr="001C1FB8" w:rsidRDefault="006E2A99" w:rsidP="001C1FB8">
      <w:pPr>
        <w:spacing w:line="276" w:lineRule="auto"/>
        <w:rPr>
          <w:rFonts w:ascii="Times New Roman" w:hAnsi="Times New Roman"/>
          <w:b/>
          <w:bCs/>
          <w:color w:val="000000" w:themeColor="text1"/>
          <w:szCs w:val="24"/>
        </w:rPr>
      </w:pPr>
    </w:p>
    <w:p w14:paraId="0CFA21A6" w14:textId="660A0258" w:rsidR="00343049" w:rsidRPr="00343049" w:rsidRDefault="001C1FB8" w:rsidP="00343049">
      <w:pPr>
        <w:ind w:left="-5"/>
        <w:jc w:val="both"/>
        <w:rPr>
          <w:rFonts w:ascii="Times New Roman" w:hAnsi="Times New Roman"/>
          <w:sz w:val="24"/>
          <w:szCs w:val="24"/>
        </w:rPr>
      </w:pPr>
      <w:r w:rsidRPr="001C1FB8">
        <w:rPr>
          <w:rStyle w:val="Aucun"/>
          <w:rFonts w:ascii="Times New Roman" w:hAnsi="Times New Roman"/>
          <w:sz w:val="24"/>
          <w:shd w:val="clear" w:color="auto" w:fill="FFFFFF"/>
        </w:rPr>
        <w:t>Depuis une dizaine d’années, les séries ivoiriennes bientôt rejointes par les séries sénégalaises, ont développé le genre des soap-operas à l</w:t>
      </w:r>
      <w:r w:rsidRPr="001C1FB8">
        <w:rPr>
          <w:rStyle w:val="Aucun"/>
          <w:rFonts w:ascii="Times New Roman" w:hAnsi="Times New Roman"/>
          <w:sz w:val="24"/>
          <w:shd w:val="clear" w:color="auto" w:fill="FFFFFF"/>
          <w:rtl/>
        </w:rPr>
        <w:t>’</w:t>
      </w:r>
      <w:r w:rsidRPr="001C1FB8">
        <w:rPr>
          <w:rStyle w:val="Aucun"/>
          <w:rFonts w:ascii="Times New Roman" w:hAnsi="Times New Roman"/>
          <w:sz w:val="24"/>
          <w:shd w:val="clear" w:color="auto" w:fill="FFFFFF"/>
        </w:rPr>
        <w:t xml:space="preserve">africaine, détrônant les </w:t>
      </w:r>
      <w:proofErr w:type="spellStart"/>
      <w:r w:rsidRPr="001C1FB8">
        <w:rPr>
          <w:rStyle w:val="Aucun"/>
          <w:rFonts w:ascii="Times New Roman" w:hAnsi="Times New Roman"/>
          <w:sz w:val="24"/>
          <w:shd w:val="clear" w:color="auto" w:fill="FFFFFF"/>
        </w:rPr>
        <w:t>télénovelas</w:t>
      </w:r>
      <w:proofErr w:type="spellEnd"/>
      <w:r w:rsidRPr="001C1FB8">
        <w:rPr>
          <w:rStyle w:val="Aucun"/>
          <w:rFonts w:ascii="Times New Roman" w:hAnsi="Times New Roman"/>
          <w:sz w:val="24"/>
          <w:shd w:val="clear" w:color="auto" w:fill="FFFFFF"/>
        </w:rPr>
        <w:t xml:space="preserve"> et établissant un nouveau régime de production. Se situant dans les champs de la sociologie critique de la culture (Bourdieu 1992</w:t>
      </w:r>
      <w:r>
        <w:rPr>
          <w:rStyle w:val="Aucun"/>
          <w:rFonts w:ascii="Times New Roman" w:hAnsi="Times New Roman"/>
          <w:sz w:val="24"/>
          <w:shd w:val="clear" w:color="auto" w:fill="FFFFFF"/>
        </w:rPr>
        <w:t> </w:t>
      </w:r>
      <w:r w:rsidRPr="001C1FB8">
        <w:rPr>
          <w:rStyle w:val="Aucun"/>
          <w:rFonts w:ascii="Times New Roman" w:hAnsi="Times New Roman"/>
          <w:sz w:val="24"/>
          <w:shd w:val="clear" w:color="auto" w:fill="FFFFFF"/>
        </w:rPr>
        <w:t>; Born 2010) mais également de la sociologie des espaces (L</w:t>
      </w:r>
      <w:r w:rsidRPr="001C1FB8">
        <w:rPr>
          <w:rStyle w:val="Aucun"/>
          <w:rFonts w:ascii="Times New Roman" w:hAnsi="Times New Roman"/>
          <w:sz w:val="24"/>
          <w:shd w:val="clear" w:color="auto" w:fill="FFFFFF"/>
          <w:lang w:val="sv-SE"/>
        </w:rPr>
        <w:t>ö</w:t>
      </w:r>
      <w:r w:rsidRPr="001C1FB8">
        <w:rPr>
          <w:rStyle w:val="Aucun"/>
          <w:rFonts w:ascii="Times New Roman" w:hAnsi="Times New Roman"/>
          <w:sz w:val="24"/>
          <w:shd w:val="clear" w:color="auto" w:fill="FFFFFF"/>
        </w:rPr>
        <w:t xml:space="preserve">w 2015), notre projet plaide pour une approche socio-spatiale de ce secteur en </w:t>
      </w:r>
      <w:proofErr w:type="spellStart"/>
      <w:r w:rsidRPr="001C1FB8">
        <w:rPr>
          <w:rStyle w:val="Aucun"/>
          <w:rFonts w:ascii="Times New Roman" w:hAnsi="Times New Roman"/>
          <w:sz w:val="24"/>
          <w:shd w:val="clear" w:color="auto" w:fill="FFFFFF"/>
        </w:rPr>
        <w:t>réfiguration</w:t>
      </w:r>
      <w:proofErr w:type="spellEnd"/>
      <w:r w:rsidRPr="001C1FB8">
        <w:rPr>
          <w:rStyle w:val="Aucun"/>
          <w:rFonts w:ascii="Times New Roman" w:hAnsi="Times New Roman"/>
          <w:sz w:val="24"/>
          <w:shd w:val="clear" w:color="auto" w:fill="FFFFFF"/>
        </w:rPr>
        <w:t xml:space="preserve"> (L</w:t>
      </w:r>
      <w:r w:rsidRPr="001C1FB8">
        <w:rPr>
          <w:rStyle w:val="Aucun"/>
          <w:rFonts w:ascii="Times New Roman" w:hAnsi="Times New Roman"/>
          <w:sz w:val="24"/>
          <w:shd w:val="clear" w:color="auto" w:fill="FFFFFF"/>
          <w:lang w:val="sv-SE"/>
        </w:rPr>
        <w:t>ö</w:t>
      </w:r>
      <w:r w:rsidRPr="001C1FB8">
        <w:rPr>
          <w:rStyle w:val="Aucun"/>
          <w:rFonts w:ascii="Times New Roman" w:hAnsi="Times New Roman"/>
          <w:sz w:val="24"/>
          <w:shd w:val="clear" w:color="auto" w:fill="FFFFFF"/>
        </w:rPr>
        <w:t xml:space="preserve">w &amp; </w:t>
      </w:r>
      <w:proofErr w:type="spellStart"/>
      <w:r w:rsidRPr="001C1FB8">
        <w:rPr>
          <w:rStyle w:val="Aucun"/>
          <w:rFonts w:ascii="Times New Roman" w:hAnsi="Times New Roman"/>
          <w:sz w:val="24"/>
          <w:shd w:val="clear" w:color="auto" w:fill="FFFFFF"/>
        </w:rPr>
        <w:t>Knoblauch</w:t>
      </w:r>
      <w:proofErr w:type="spellEnd"/>
      <w:r w:rsidRPr="001C1FB8">
        <w:rPr>
          <w:rStyle w:val="Aucun"/>
          <w:rFonts w:ascii="Times New Roman" w:hAnsi="Times New Roman"/>
          <w:sz w:val="24"/>
          <w:shd w:val="clear" w:color="auto" w:fill="FFFFFF"/>
        </w:rPr>
        <w:t xml:space="preserve"> 2021)</w:t>
      </w:r>
      <w:r>
        <w:rPr>
          <w:rStyle w:val="Aucun"/>
          <w:rFonts w:ascii="Times New Roman" w:hAnsi="Times New Roman"/>
          <w:sz w:val="24"/>
          <w:shd w:val="clear" w:color="auto" w:fill="FFFFFF"/>
        </w:rPr>
        <w:t> </w:t>
      </w:r>
      <w:r w:rsidRPr="001C1FB8">
        <w:rPr>
          <w:rStyle w:val="Aucun"/>
          <w:rFonts w:ascii="Times New Roman" w:hAnsi="Times New Roman"/>
          <w:sz w:val="24"/>
          <w:shd w:val="clear" w:color="auto" w:fill="FFFFFF"/>
        </w:rPr>
        <w:t xml:space="preserve">: basée empiriquement sur une enquête qualitative multimodale, incluant une ethnographie sur les plateaux de tournage et des entretiens (n = 40) avec les membres des maisons tout comme des acteurs extérieurs du secteur (tels que critiques de cinéma, financeurs publics, investisseurs et diffuseurs de toute sorte), nous avons reconstruit trois différents répertoires de production selon le degré de </w:t>
      </w:r>
      <w:proofErr w:type="spellStart"/>
      <w:r w:rsidRPr="001C1FB8">
        <w:rPr>
          <w:rStyle w:val="Aucun"/>
          <w:rFonts w:ascii="Times New Roman" w:hAnsi="Times New Roman"/>
          <w:sz w:val="24"/>
          <w:shd w:val="clear" w:color="auto" w:fill="FFFFFF"/>
        </w:rPr>
        <w:t>translocalisation</w:t>
      </w:r>
      <w:proofErr w:type="spellEnd"/>
      <w:r w:rsidRPr="001C1FB8">
        <w:rPr>
          <w:rStyle w:val="Aucun"/>
          <w:rFonts w:ascii="Times New Roman" w:hAnsi="Times New Roman"/>
          <w:sz w:val="24"/>
          <w:shd w:val="clear" w:color="auto" w:fill="FFFFFF"/>
        </w:rPr>
        <w:t xml:space="preserve"> de la composition de l'équipe, la participation </w:t>
      </w:r>
      <w:proofErr w:type="spellStart"/>
      <w:r w:rsidRPr="001C1FB8">
        <w:rPr>
          <w:rStyle w:val="Aucun"/>
          <w:rFonts w:ascii="Times New Roman" w:hAnsi="Times New Roman"/>
          <w:sz w:val="24"/>
          <w:shd w:val="clear" w:color="auto" w:fill="FFFFFF"/>
        </w:rPr>
        <w:t>financi</w:t>
      </w:r>
      <w:proofErr w:type="spellEnd"/>
      <w:r w:rsidRPr="001C1FB8">
        <w:rPr>
          <w:rStyle w:val="Aucun"/>
          <w:rFonts w:ascii="Times New Roman" w:hAnsi="Times New Roman"/>
          <w:sz w:val="24"/>
          <w:shd w:val="clear" w:color="auto" w:fill="FFFFFF"/>
          <w:lang w:val="it-IT"/>
        </w:rPr>
        <w:t>è</w:t>
      </w:r>
      <w:proofErr w:type="spellStart"/>
      <w:r w:rsidRPr="001C1FB8">
        <w:rPr>
          <w:rStyle w:val="Aucun"/>
          <w:rFonts w:ascii="Times New Roman" w:hAnsi="Times New Roman"/>
          <w:sz w:val="24"/>
          <w:shd w:val="clear" w:color="auto" w:fill="FFFFFF"/>
        </w:rPr>
        <w:t>re</w:t>
      </w:r>
      <w:proofErr w:type="spellEnd"/>
      <w:r w:rsidRPr="001C1FB8">
        <w:rPr>
          <w:rStyle w:val="Aucun"/>
          <w:rFonts w:ascii="Times New Roman" w:hAnsi="Times New Roman"/>
          <w:sz w:val="24"/>
          <w:shd w:val="clear" w:color="auto" w:fill="FFFFFF"/>
        </w:rPr>
        <w:t xml:space="preserve"> de capitaux de production privés et publics ainsi que les possibilités de distribution obtenues (</w:t>
      </w:r>
      <w:proofErr w:type="spellStart"/>
      <w:r w:rsidRPr="001C1FB8">
        <w:rPr>
          <w:rStyle w:val="Aucun"/>
          <w:rFonts w:ascii="Times New Roman" w:hAnsi="Times New Roman"/>
          <w:sz w:val="24"/>
          <w:shd w:val="clear" w:color="auto" w:fill="FFFFFF"/>
        </w:rPr>
        <w:t>chaî</w:t>
      </w:r>
      <w:r w:rsidRPr="001C1FB8">
        <w:rPr>
          <w:rStyle w:val="Aucun"/>
          <w:rFonts w:ascii="Times New Roman" w:hAnsi="Times New Roman"/>
          <w:sz w:val="24"/>
          <w:shd w:val="clear" w:color="auto" w:fill="FFFFFF"/>
          <w:lang w:val="es-ES_tradnl"/>
        </w:rPr>
        <w:t>nes</w:t>
      </w:r>
      <w:proofErr w:type="spellEnd"/>
      <w:r w:rsidRPr="001C1FB8">
        <w:rPr>
          <w:rStyle w:val="Aucun"/>
          <w:rFonts w:ascii="Times New Roman" w:hAnsi="Times New Roman"/>
          <w:sz w:val="24"/>
          <w:shd w:val="clear" w:color="auto" w:fill="FFFFFF"/>
          <w:lang w:val="es-ES_tradnl"/>
        </w:rPr>
        <w:t xml:space="preserve"> de t</w:t>
      </w:r>
      <w:proofErr w:type="spellStart"/>
      <w:r w:rsidRPr="001C1FB8">
        <w:rPr>
          <w:rStyle w:val="Aucun"/>
          <w:rFonts w:ascii="Times New Roman" w:hAnsi="Times New Roman"/>
          <w:sz w:val="24"/>
          <w:shd w:val="clear" w:color="auto" w:fill="FFFFFF"/>
        </w:rPr>
        <w:t>élévision</w:t>
      </w:r>
      <w:proofErr w:type="spellEnd"/>
      <w:r w:rsidRPr="001C1FB8">
        <w:rPr>
          <w:rStyle w:val="Aucun"/>
          <w:rFonts w:ascii="Times New Roman" w:hAnsi="Times New Roman"/>
          <w:sz w:val="24"/>
          <w:shd w:val="clear" w:color="auto" w:fill="FFFFFF"/>
        </w:rPr>
        <w:t xml:space="preserve"> nationales, plateformes en ligne internationales, YouTube). Ils peuvent être lus comme des figurations spatiales dont les points de contact et les superpositions sont au cœur de l’analyse</w:t>
      </w:r>
      <w:r w:rsidR="00343049" w:rsidRPr="00343049">
        <w:rPr>
          <w:rFonts w:ascii="Times New Roman" w:hAnsi="Times New Roman"/>
          <w:sz w:val="24"/>
          <w:szCs w:val="24"/>
        </w:rPr>
        <w:t xml:space="preserve">.   </w:t>
      </w:r>
    </w:p>
    <w:p w14:paraId="599C5DBD" w14:textId="77777777" w:rsidR="00052694" w:rsidRPr="003B7FDC" w:rsidRDefault="00052694" w:rsidP="00361BF9">
      <w:pPr>
        <w:jc w:val="center"/>
        <w:rPr>
          <w:rFonts w:ascii="Times New Roman" w:hAnsi="Times New Roman"/>
          <w:sz w:val="6"/>
          <w:szCs w:val="6"/>
        </w:rPr>
      </w:pPr>
    </w:p>
    <w:p w14:paraId="5EC60144" w14:textId="722E7AE9" w:rsidR="001C1FB8" w:rsidRPr="001C1FB8" w:rsidRDefault="001C1FB8" w:rsidP="001C1FB8">
      <w:pPr>
        <w:jc w:val="both"/>
        <w:rPr>
          <w:rFonts w:ascii="Times New Roman" w:hAnsi="Times New Roman"/>
        </w:rPr>
      </w:pPr>
      <w:r w:rsidRPr="001C1FB8">
        <w:rPr>
          <w:rFonts w:ascii="Times New Roman" w:hAnsi="Times New Roman"/>
          <w:b/>
          <w:bCs/>
          <w:color w:val="1E1E1E"/>
        </w:rPr>
        <w:t xml:space="preserve">Dr. </w:t>
      </w:r>
      <w:proofErr w:type="spellStart"/>
      <w:r w:rsidRPr="001C1FB8">
        <w:rPr>
          <w:rFonts w:ascii="Times New Roman" w:hAnsi="Times New Roman"/>
          <w:b/>
          <w:bCs/>
          <w:color w:val="1E1E1E"/>
        </w:rPr>
        <w:t>Séverine</w:t>
      </w:r>
      <w:proofErr w:type="spellEnd"/>
      <w:r w:rsidRPr="001C1FB8">
        <w:rPr>
          <w:rFonts w:ascii="Times New Roman" w:hAnsi="Times New Roman"/>
          <w:b/>
          <w:bCs/>
          <w:color w:val="1E1E1E"/>
        </w:rPr>
        <w:t xml:space="preserve"> </w:t>
      </w:r>
      <w:proofErr w:type="spellStart"/>
      <w:r w:rsidRPr="001C1FB8">
        <w:rPr>
          <w:rFonts w:ascii="Times New Roman" w:hAnsi="Times New Roman"/>
          <w:b/>
          <w:bCs/>
          <w:color w:val="1E1E1E"/>
        </w:rPr>
        <w:t>Marguin</w:t>
      </w:r>
      <w:proofErr w:type="spellEnd"/>
      <w:r w:rsidRPr="001C1FB8">
        <w:rPr>
          <w:rFonts w:ascii="Times New Roman" w:hAnsi="Times New Roman"/>
          <w:b/>
          <w:bCs/>
          <w:color w:val="1E1E1E"/>
        </w:rPr>
        <w:t xml:space="preserve">, </w:t>
      </w:r>
      <w:r w:rsidRPr="001C1FB8">
        <w:rPr>
          <w:rFonts w:ascii="Times New Roman" w:hAnsi="Times New Roman"/>
          <w:color w:val="1E1E1E"/>
        </w:rPr>
        <w:t xml:space="preserve">sociologue de la culture, est chef du </w:t>
      </w:r>
      <w:r w:rsidRPr="001C1FB8">
        <w:rPr>
          <w:rFonts w:ascii="Times New Roman" w:hAnsi="Times New Roman"/>
        </w:rPr>
        <w:t>projet «</w:t>
      </w:r>
      <w:r>
        <w:rPr>
          <w:rFonts w:ascii="Times New Roman" w:hAnsi="Times New Roman"/>
        </w:rPr>
        <w:t> </w:t>
      </w:r>
      <w:r w:rsidRPr="001C1FB8">
        <w:rPr>
          <w:rFonts w:ascii="Times New Roman" w:hAnsi="Times New Roman"/>
        </w:rPr>
        <w:t xml:space="preserve">C06 </w:t>
      </w:r>
      <w:proofErr w:type="spellStart"/>
      <w:r w:rsidRPr="001C1FB8">
        <w:rPr>
          <w:rFonts w:ascii="Times New Roman" w:hAnsi="Times New Roman"/>
        </w:rPr>
        <w:t>Séries</w:t>
      </w:r>
      <w:proofErr w:type="spellEnd"/>
      <w:r w:rsidRPr="001C1FB8">
        <w:rPr>
          <w:rFonts w:ascii="Times New Roman" w:hAnsi="Times New Roman"/>
        </w:rPr>
        <w:t xml:space="preserve"> en Streaming</w:t>
      </w:r>
      <w:r>
        <w:rPr>
          <w:rFonts w:ascii="Times New Roman" w:hAnsi="Times New Roman"/>
        </w:rPr>
        <w:t> </w:t>
      </w:r>
      <w:r w:rsidRPr="001C1FB8">
        <w:rPr>
          <w:rFonts w:ascii="Times New Roman" w:hAnsi="Times New Roman"/>
        </w:rPr>
        <w:t xml:space="preserve">: </w:t>
      </w:r>
      <w:proofErr w:type="spellStart"/>
      <w:r w:rsidRPr="001C1FB8">
        <w:rPr>
          <w:rFonts w:ascii="Times New Roman" w:hAnsi="Times New Roman"/>
        </w:rPr>
        <w:t>Récits</w:t>
      </w:r>
      <w:proofErr w:type="spellEnd"/>
      <w:r w:rsidRPr="001C1FB8">
        <w:rPr>
          <w:rFonts w:ascii="Times New Roman" w:hAnsi="Times New Roman"/>
        </w:rPr>
        <w:t xml:space="preserve"> spatiaux et </w:t>
      </w:r>
      <w:proofErr w:type="spellStart"/>
      <w:r w:rsidRPr="001C1FB8">
        <w:rPr>
          <w:rFonts w:ascii="Times New Roman" w:hAnsi="Times New Roman"/>
        </w:rPr>
        <w:t>Régimes</w:t>
      </w:r>
      <w:proofErr w:type="spellEnd"/>
      <w:r w:rsidRPr="001C1FB8">
        <w:rPr>
          <w:rFonts w:ascii="Times New Roman" w:hAnsi="Times New Roman"/>
        </w:rPr>
        <w:t xml:space="preserve"> de Production dans les </w:t>
      </w:r>
      <w:proofErr w:type="spellStart"/>
      <w:r w:rsidRPr="001C1FB8">
        <w:rPr>
          <w:rFonts w:ascii="Times New Roman" w:hAnsi="Times New Roman"/>
        </w:rPr>
        <w:t>Afronovelas</w:t>
      </w:r>
      <w:proofErr w:type="spellEnd"/>
      <w:r>
        <w:rPr>
          <w:rFonts w:ascii="Times New Roman" w:hAnsi="Times New Roman"/>
        </w:rPr>
        <w:t> </w:t>
      </w:r>
      <w:r w:rsidRPr="001C1FB8">
        <w:rPr>
          <w:rFonts w:ascii="Times New Roman" w:hAnsi="Times New Roman"/>
        </w:rPr>
        <w:t>» au Centre Collaboratif de Recherche 1265 </w:t>
      </w:r>
      <w:proofErr w:type="spellStart"/>
      <w:r w:rsidRPr="001C1FB8">
        <w:rPr>
          <w:rFonts w:ascii="Times New Roman" w:hAnsi="Times New Roman"/>
        </w:rPr>
        <w:t>Re</w:t>
      </w:r>
      <w:proofErr w:type="spellEnd"/>
      <w:r w:rsidRPr="001C1FB8">
        <w:rPr>
          <w:rFonts w:ascii="Times New Roman" w:hAnsi="Times New Roman"/>
        </w:rPr>
        <w:t xml:space="preserve">-Figuration des Espaces de l’Université Technique de Berlin (Allemagne). </w:t>
      </w:r>
      <w:r w:rsidRPr="001C1FB8">
        <w:rPr>
          <w:rFonts w:ascii="Times New Roman" w:hAnsi="Times New Roman"/>
        </w:rPr>
        <w:br/>
        <w:t xml:space="preserve">Pour plus d’informations : www.sfb1265.de/teilprojekte/streaming-serien-raumgeschichten- </w:t>
      </w:r>
      <w:proofErr w:type="spellStart"/>
      <w:r w:rsidRPr="001C1FB8">
        <w:rPr>
          <w:rFonts w:ascii="Times New Roman" w:hAnsi="Times New Roman"/>
        </w:rPr>
        <w:t>und-produktionsregime-bei-afronovelas</w:t>
      </w:r>
      <w:proofErr w:type="spellEnd"/>
      <w:r w:rsidRPr="001C1FB8">
        <w:rPr>
          <w:rFonts w:ascii="Times New Roman" w:hAnsi="Times New Roman"/>
        </w:rPr>
        <w:t xml:space="preserve">/) </w:t>
      </w:r>
    </w:p>
    <w:p w14:paraId="38EED330" w14:textId="79E5081C" w:rsidR="00343049" w:rsidRPr="001C1FB8" w:rsidRDefault="001C1FB8" w:rsidP="001C1FB8">
      <w:pPr>
        <w:spacing w:after="0" w:line="276" w:lineRule="auto"/>
        <w:jc w:val="both"/>
        <w:rPr>
          <w:rFonts w:ascii="Times New Roman" w:hAnsi="Times New Roman"/>
        </w:rPr>
      </w:pPr>
      <w:r w:rsidRPr="001C1FB8">
        <w:rPr>
          <w:rFonts w:ascii="Times New Roman" w:hAnsi="Times New Roman"/>
          <w:b/>
          <w:bCs/>
          <w:color w:val="1E1E1E"/>
        </w:rPr>
        <w:t xml:space="preserve">Daddy </w:t>
      </w:r>
      <w:proofErr w:type="spellStart"/>
      <w:r w:rsidRPr="001C1FB8">
        <w:rPr>
          <w:rFonts w:ascii="Times New Roman" w:hAnsi="Times New Roman"/>
          <w:b/>
          <w:bCs/>
          <w:color w:val="1E1E1E"/>
        </w:rPr>
        <w:t>Dibinga</w:t>
      </w:r>
      <w:proofErr w:type="spellEnd"/>
      <w:r w:rsidRPr="001C1FB8">
        <w:rPr>
          <w:rFonts w:ascii="Times New Roman" w:hAnsi="Times New Roman"/>
          <w:b/>
          <w:bCs/>
          <w:color w:val="1E1E1E"/>
        </w:rPr>
        <w:t xml:space="preserve"> </w:t>
      </w:r>
      <w:r w:rsidRPr="001C1FB8">
        <w:rPr>
          <w:rFonts w:ascii="Times New Roman" w:hAnsi="Times New Roman"/>
          <w:color w:val="1E1E1E"/>
        </w:rPr>
        <w:t xml:space="preserve">est chercheur en </w:t>
      </w:r>
      <w:proofErr w:type="spellStart"/>
      <w:r w:rsidRPr="001C1FB8">
        <w:rPr>
          <w:rFonts w:ascii="Times New Roman" w:hAnsi="Times New Roman"/>
          <w:color w:val="1E1E1E"/>
        </w:rPr>
        <w:t>cinéma</w:t>
      </w:r>
      <w:proofErr w:type="spellEnd"/>
      <w:r w:rsidRPr="001C1FB8">
        <w:rPr>
          <w:rFonts w:ascii="Times New Roman" w:hAnsi="Times New Roman"/>
          <w:color w:val="1E1E1E"/>
        </w:rPr>
        <w:t xml:space="preserve"> et doctorant dans le projet </w:t>
      </w:r>
      <w:r w:rsidRPr="001C1FB8">
        <w:rPr>
          <w:rFonts w:ascii="Times New Roman" w:hAnsi="Times New Roman"/>
        </w:rPr>
        <w:t>«</w:t>
      </w:r>
      <w:r>
        <w:rPr>
          <w:rFonts w:ascii="Times New Roman" w:hAnsi="Times New Roman"/>
        </w:rPr>
        <w:t> </w:t>
      </w:r>
      <w:r w:rsidRPr="001C1FB8">
        <w:rPr>
          <w:rFonts w:ascii="Times New Roman" w:hAnsi="Times New Roman"/>
        </w:rPr>
        <w:t xml:space="preserve">C06 </w:t>
      </w:r>
      <w:proofErr w:type="spellStart"/>
      <w:r w:rsidRPr="001C1FB8">
        <w:rPr>
          <w:rFonts w:ascii="Times New Roman" w:hAnsi="Times New Roman"/>
        </w:rPr>
        <w:t>Séries</w:t>
      </w:r>
      <w:proofErr w:type="spellEnd"/>
      <w:r w:rsidRPr="001C1FB8">
        <w:rPr>
          <w:rFonts w:ascii="Times New Roman" w:hAnsi="Times New Roman"/>
        </w:rPr>
        <w:t xml:space="preserve"> en Streaming</w:t>
      </w:r>
      <w:r>
        <w:rPr>
          <w:rFonts w:ascii="Times New Roman" w:hAnsi="Times New Roman"/>
        </w:rPr>
        <w:t> </w:t>
      </w:r>
      <w:r w:rsidRPr="001C1FB8">
        <w:rPr>
          <w:rFonts w:ascii="Times New Roman" w:hAnsi="Times New Roman"/>
        </w:rPr>
        <w:t xml:space="preserve">: </w:t>
      </w:r>
      <w:proofErr w:type="spellStart"/>
      <w:r w:rsidRPr="001C1FB8">
        <w:rPr>
          <w:rFonts w:ascii="Times New Roman" w:hAnsi="Times New Roman"/>
        </w:rPr>
        <w:t>Récits</w:t>
      </w:r>
      <w:proofErr w:type="spellEnd"/>
      <w:r w:rsidRPr="001C1FB8">
        <w:rPr>
          <w:rFonts w:ascii="Times New Roman" w:hAnsi="Times New Roman"/>
        </w:rPr>
        <w:t xml:space="preserve"> spatiaux et </w:t>
      </w:r>
      <w:proofErr w:type="spellStart"/>
      <w:r w:rsidRPr="001C1FB8">
        <w:rPr>
          <w:rFonts w:ascii="Times New Roman" w:hAnsi="Times New Roman"/>
        </w:rPr>
        <w:t>Régimes</w:t>
      </w:r>
      <w:proofErr w:type="spellEnd"/>
      <w:r w:rsidRPr="001C1FB8">
        <w:rPr>
          <w:rFonts w:ascii="Times New Roman" w:hAnsi="Times New Roman"/>
        </w:rPr>
        <w:t xml:space="preserve"> de Production dans les </w:t>
      </w:r>
      <w:proofErr w:type="spellStart"/>
      <w:r w:rsidRPr="001C1FB8">
        <w:rPr>
          <w:rFonts w:ascii="Times New Roman" w:hAnsi="Times New Roman"/>
        </w:rPr>
        <w:t>Afronovelas</w:t>
      </w:r>
      <w:proofErr w:type="spellEnd"/>
      <w:r>
        <w:rPr>
          <w:rFonts w:ascii="Times New Roman" w:hAnsi="Times New Roman"/>
        </w:rPr>
        <w:t> </w:t>
      </w:r>
      <w:r w:rsidRPr="001C1FB8">
        <w:rPr>
          <w:rFonts w:ascii="Times New Roman" w:hAnsi="Times New Roman"/>
        </w:rPr>
        <w:t xml:space="preserve">» au </w:t>
      </w:r>
      <w:proofErr w:type="spellStart"/>
      <w:r w:rsidRPr="001C1FB8">
        <w:rPr>
          <w:rFonts w:ascii="Times New Roman" w:hAnsi="Times New Roman"/>
        </w:rPr>
        <w:t>CRC</w:t>
      </w:r>
      <w:proofErr w:type="spellEnd"/>
      <w:r w:rsidRPr="001C1FB8">
        <w:rPr>
          <w:rFonts w:ascii="Times New Roman" w:hAnsi="Times New Roman"/>
        </w:rPr>
        <w:t xml:space="preserve"> 1265 </w:t>
      </w:r>
      <w:proofErr w:type="spellStart"/>
      <w:r w:rsidRPr="001C1FB8">
        <w:rPr>
          <w:rFonts w:ascii="Times New Roman" w:hAnsi="Times New Roman"/>
        </w:rPr>
        <w:t>Re</w:t>
      </w:r>
      <w:proofErr w:type="spellEnd"/>
      <w:r w:rsidRPr="001C1FB8">
        <w:rPr>
          <w:rFonts w:ascii="Times New Roman" w:hAnsi="Times New Roman"/>
        </w:rPr>
        <w:t>-Figuration des Espaces de la TU Berlin (Allemagne)</w:t>
      </w:r>
      <w:r w:rsidR="00343049" w:rsidRPr="001C1FB8">
        <w:rPr>
          <w:rFonts w:ascii="Times New Roman" w:hAnsi="Times New Roman"/>
        </w:rPr>
        <w:t xml:space="preserve">. </w:t>
      </w:r>
    </w:p>
    <w:p w14:paraId="0089C476" w14:textId="77777777" w:rsidR="00C140EF" w:rsidRPr="00C140EF" w:rsidRDefault="00C140EF" w:rsidP="00373051">
      <w:pPr>
        <w:spacing w:line="276" w:lineRule="auto"/>
        <w:jc w:val="both"/>
        <w:rPr>
          <w:rFonts w:ascii="Times New Roman" w:hAnsi="Times New Roman"/>
          <w:sz w:val="20"/>
          <w:szCs w:val="20"/>
        </w:rPr>
      </w:pPr>
    </w:p>
    <w:p w14:paraId="00380CD0" w14:textId="77777777" w:rsidR="00C140EF" w:rsidRPr="00C140EF" w:rsidRDefault="00C762E3" w:rsidP="00C140EF">
      <w:pPr>
        <w:pBdr>
          <w:top w:val="thinThickSmallGap" w:sz="24" w:space="1" w:color="FF0000"/>
          <w:left w:val="thinThickSmallGap" w:sz="24" w:space="4" w:color="FF0000"/>
          <w:bottom w:val="thickThinSmallGap" w:sz="24" w:space="1" w:color="FF0000"/>
          <w:right w:val="thickThinSmallGap" w:sz="24" w:space="4" w:color="FF0000"/>
        </w:pBdr>
        <w:spacing w:after="0" w:line="276" w:lineRule="auto"/>
        <w:jc w:val="center"/>
        <w:rPr>
          <w:rFonts w:ascii="Times New Roman" w:hAnsi="Times New Roman"/>
          <w:b/>
          <w:bCs/>
          <w:i/>
          <w:iCs/>
          <w:sz w:val="24"/>
          <w:szCs w:val="24"/>
        </w:rPr>
      </w:pPr>
      <w:r w:rsidRPr="00C140EF">
        <w:rPr>
          <w:rFonts w:ascii="Times New Roman" w:hAnsi="Times New Roman"/>
          <w:b/>
          <w:bCs/>
          <w:i/>
          <w:iCs/>
          <w:sz w:val="24"/>
          <w:szCs w:val="24"/>
        </w:rPr>
        <w:t>Le séminaire se tient sur Zoom</w:t>
      </w:r>
    </w:p>
    <w:p w14:paraId="4257F9DD" w14:textId="77777777" w:rsidR="00C140EF" w:rsidRPr="006E2A99" w:rsidRDefault="00C140EF" w:rsidP="00C140EF">
      <w:pPr>
        <w:pBdr>
          <w:top w:val="thinThickSmallGap" w:sz="24" w:space="1" w:color="FF0000"/>
          <w:left w:val="thinThickSmallGap" w:sz="24" w:space="4" w:color="FF0000"/>
          <w:bottom w:val="thickThinSmallGap" w:sz="24" w:space="1" w:color="FF0000"/>
          <w:right w:val="thickThinSmallGap" w:sz="24" w:space="4" w:color="FF0000"/>
        </w:pBdr>
        <w:spacing w:after="0" w:line="276" w:lineRule="auto"/>
        <w:jc w:val="center"/>
        <w:rPr>
          <w:rFonts w:ascii="Times New Roman" w:hAnsi="Times New Roman"/>
          <w:i/>
          <w:iCs/>
          <w:sz w:val="24"/>
          <w:szCs w:val="24"/>
        </w:rPr>
      </w:pPr>
      <w:r w:rsidRPr="006E2A99">
        <w:rPr>
          <w:rFonts w:ascii="Times New Roman" w:hAnsi="Times New Roman"/>
          <w:sz w:val="24"/>
          <w:szCs w:val="24"/>
        </w:rPr>
        <w:t>Pour recevoir le lien du séminaire, merci de vous inscrire en cliquant sur le lien suivant :</w:t>
      </w:r>
    </w:p>
    <w:p w14:paraId="54F066C1" w14:textId="277D237D" w:rsidR="00C140EF" w:rsidRPr="006E2A99" w:rsidRDefault="001C1FB8" w:rsidP="00C140EF">
      <w:pPr>
        <w:pBdr>
          <w:top w:val="thinThickSmallGap" w:sz="24" w:space="1" w:color="FF0000"/>
          <w:left w:val="thinThickSmallGap" w:sz="24" w:space="4" w:color="FF0000"/>
          <w:bottom w:val="thickThinSmallGap" w:sz="24" w:space="1" w:color="FF0000"/>
          <w:right w:val="thickThinSmallGap" w:sz="24" w:space="4" w:color="FF0000"/>
        </w:pBdr>
        <w:spacing w:after="0" w:line="276" w:lineRule="auto"/>
        <w:jc w:val="center"/>
        <w:rPr>
          <w:rFonts w:ascii="Times New Roman" w:hAnsi="Times New Roman"/>
          <w:sz w:val="24"/>
          <w:szCs w:val="24"/>
        </w:rPr>
      </w:pPr>
      <w:hyperlink r:id="rId4" w:tgtFrame="_blank" w:history="1">
        <w:r w:rsidR="006E2A99" w:rsidRPr="006E2A99">
          <w:rPr>
            <w:rFonts w:ascii="Times New Roman" w:eastAsia="Times New Roman" w:hAnsi="Times New Roman"/>
            <w:color w:val="0000FF"/>
            <w:sz w:val="24"/>
            <w:szCs w:val="24"/>
            <w:u w:val="single"/>
            <w:lang w:eastAsia="fr-FR"/>
          </w:rPr>
          <w:t>https://forms.gle/LQAKKsN9DY3Ni2UQ6</w:t>
        </w:r>
      </w:hyperlink>
    </w:p>
    <w:p w14:paraId="0F1AC325" w14:textId="40429239" w:rsidR="00C140EF" w:rsidRPr="006E2A99" w:rsidRDefault="00C140EF" w:rsidP="00C140EF">
      <w:pPr>
        <w:pBdr>
          <w:top w:val="thinThickSmallGap" w:sz="24" w:space="1" w:color="FF0000"/>
          <w:left w:val="thinThickSmallGap" w:sz="24" w:space="4" w:color="FF0000"/>
          <w:bottom w:val="thickThinSmallGap" w:sz="24" w:space="1" w:color="FF0000"/>
          <w:right w:val="thickThinSmallGap" w:sz="24" w:space="4" w:color="FF0000"/>
        </w:pBdr>
        <w:spacing w:after="0" w:line="276" w:lineRule="auto"/>
        <w:jc w:val="center"/>
        <w:rPr>
          <w:rFonts w:ascii="Times New Roman" w:hAnsi="Times New Roman"/>
          <w:i/>
          <w:iCs/>
          <w:sz w:val="24"/>
          <w:szCs w:val="24"/>
        </w:rPr>
      </w:pPr>
      <w:r w:rsidRPr="006E2A99">
        <w:rPr>
          <w:rFonts w:ascii="Times New Roman" w:hAnsi="Times New Roman"/>
          <w:sz w:val="24"/>
          <w:szCs w:val="24"/>
        </w:rPr>
        <w:t>À propos du séminaire :</w:t>
      </w:r>
    </w:p>
    <w:p w14:paraId="7B6FF55A" w14:textId="3F1462A1" w:rsidR="006E2A99" w:rsidRPr="006E2A99" w:rsidRDefault="001C1FB8" w:rsidP="006E2A99">
      <w:pPr>
        <w:pBdr>
          <w:top w:val="thinThickSmallGap" w:sz="24" w:space="1" w:color="FF0000"/>
          <w:left w:val="thinThickSmallGap" w:sz="24" w:space="4" w:color="FF0000"/>
          <w:bottom w:val="thickThinSmallGap" w:sz="24" w:space="1" w:color="FF0000"/>
          <w:right w:val="thickThinSmallGap" w:sz="24" w:space="4" w:color="FF0000"/>
        </w:pBdr>
        <w:spacing w:after="0" w:line="276" w:lineRule="auto"/>
        <w:jc w:val="center"/>
        <w:rPr>
          <w:rFonts w:ascii="Times New Roman" w:hAnsi="Times New Roman"/>
          <w:sz w:val="24"/>
          <w:szCs w:val="24"/>
        </w:rPr>
      </w:pPr>
      <w:hyperlink r:id="rId5" w:history="1">
        <w:r w:rsidR="006E2A99" w:rsidRPr="006E2A99">
          <w:rPr>
            <w:rStyle w:val="Lienhypertexte"/>
            <w:rFonts w:ascii="Times New Roman" w:hAnsi="Times New Roman"/>
            <w:sz w:val="24"/>
            <w:szCs w:val="24"/>
          </w:rPr>
          <w:t>https://tps.hypotheses.org/category/digital-seminar</w:t>
        </w:r>
      </w:hyperlink>
    </w:p>
    <w:sectPr w:rsidR="006E2A99" w:rsidRPr="006E2A99" w:rsidSect="00052694">
      <w:pgSz w:w="11906" w:h="16838"/>
      <w:pgMar w:top="1417" w:right="1417" w:bottom="1417" w:left="1417" w:header="720" w:footer="720" w:gutter="0"/>
      <w:pgBorders w:offsetFrom="page">
        <w:top w:val="thinThickThinMediumGap" w:sz="24" w:space="24" w:color="D0CECE" w:themeColor="background2" w:themeShade="E6"/>
        <w:left w:val="thinThickThinMediumGap" w:sz="24" w:space="24" w:color="D0CECE" w:themeColor="background2" w:themeShade="E6"/>
        <w:bottom w:val="thinThickThinMediumGap" w:sz="24" w:space="24" w:color="D0CECE" w:themeColor="background2" w:themeShade="E6"/>
        <w:right w:val="thinThickThinMediumGap" w:sz="24" w:space="24" w:color="D0CECE" w:themeColor="background2" w:themeShade="E6"/>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2A"/>
    <w:rsid w:val="00052694"/>
    <w:rsid w:val="00070E3A"/>
    <w:rsid w:val="00072181"/>
    <w:rsid w:val="00096B13"/>
    <w:rsid w:val="000E3C29"/>
    <w:rsid w:val="000F5FAE"/>
    <w:rsid w:val="00104C45"/>
    <w:rsid w:val="00104DAA"/>
    <w:rsid w:val="00111A24"/>
    <w:rsid w:val="001C1FB8"/>
    <w:rsid w:val="00252666"/>
    <w:rsid w:val="0027107D"/>
    <w:rsid w:val="002A51EF"/>
    <w:rsid w:val="00324344"/>
    <w:rsid w:val="00343049"/>
    <w:rsid w:val="00361BF9"/>
    <w:rsid w:val="00373051"/>
    <w:rsid w:val="003B7FDC"/>
    <w:rsid w:val="003D4C0F"/>
    <w:rsid w:val="004D1197"/>
    <w:rsid w:val="00645C6E"/>
    <w:rsid w:val="00674677"/>
    <w:rsid w:val="006E2A99"/>
    <w:rsid w:val="006F5425"/>
    <w:rsid w:val="00710726"/>
    <w:rsid w:val="00811660"/>
    <w:rsid w:val="0094750B"/>
    <w:rsid w:val="009A4700"/>
    <w:rsid w:val="009D32EB"/>
    <w:rsid w:val="009F6DF2"/>
    <w:rsid w:val="00A94496"/>
    <w:rsid w:val="00AF3562"/>
    <w:rsid w:val="00B257E8"/>
    <w:rsid w:val="00BD60C6"/>
    <w:rsid w:val="00C140EF"/>
    <w:rsid w:val="00C33D42"/>
    <w:rsid w:val="00C762E3"/>
    <w:rsid w:val="00CB3DE3"/>
    <w:rsid w:val="00CD4262"/>
    <w:rsid w:val="00CE32A7"/>
    <w:rsid w:val="00D2502A"/>
    <w:rsid w:val="00EC0BA9"/>
    <w:rsid w:val="00F41B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AC47"/>
  <w15:chartTrackingRefBased/>
  <w15:docId w15:val="{62EE3304-BBD6-470D-A209-AD1E1C44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C29"/>
    <w:pPr>
      <w:suppressAutoHyphens/>
      <w:autoSpaceDN w:val="0"/>
      <w:spacing w:line="256"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F3562"/>
    <w:rPr>
      <w:color w:val="0563C1" w:themeColor="hyperlink"/>
      <w:u w:val="single"/>
    </w:rPr>
  </w:style>
  <w:style w:type="paragraph" w:customStyle="1" w:styleId="Default">
    <w:name w:val="Default"/>
    <w:rsid w:val="003D4C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Policepardfaut"/>
    <w:uiPriority w:val="99"/>
    <w:semiHidden/>
    <w:unhideWhenUsed/>
    <w:rsid w:val="00C140EF"/>
    <w:rPr>
      <w:color w:val="605E5C"/>
      <w:shd w:val="clear" w:color="auto" w:fill="E1DFDD"/>
    </w:rPr>
  </w:style>
  <w:style w:type="paragraph" w:styleId="NormalWeb">
    <w:name w:val="Normal (Web)"/>
    <w:basedOn w:val="Normal"/>
    <w:uiPriority w:val="99"/>
    <w:unhideWhenUsed/>
    <w:rsid w:val="001C1FB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character" w:customStyle="1" w:styleId="Aucun">
    <w:name w:val="Aucun"/>
    <w:rsid w:val="001C1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ps.hypotheses.org/category/digital-seminar" TargetMode="External"/><Relationship Id="rId4" Type="http://schemas.openxmlformats.org/officeDocument/2006/relationships/hyperlink" Target="https://forms.gle/LQAKKsN9DY3Ni2UQ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2223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AUGROS</dc:creator>
  <cp:keywords/>
  <dc:description/>
  <cp:lastModifiedBy>CAILLÉ Patricia</cp:lastModifiedBy>
  <cp:revision>3</cp:revision>
  <dcterms:created xsi:type="dcterms:W3CDTF">2023-11-24T13:13:00Z</dcterms:created>
  <dcterms:modified xsi:type="dcterms:W3CDTF">2023-11-24T13:18:00Z</dcterms:modified>
</cp:coreProperties>
</file>